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6E" w:rsidRPr="004D7749" w:rsidRDefault="00D34B6E" w:rsidP="00D34B6E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4D7749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термостата.</w:t>
      </w:r>
      <w:r w:rsidRPr="004D7749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D34B6E" w:rsidRPr="004D7749" w:rsidRDefault="00D34B6E" w:rsidP="00D34B6E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4D7749">
        <w:rPr>
          <w:rFonts w:ascii="Times New Roman" w:hAnsi="Times New Roman" w:cs="Times New Roman"/>
          <w:color w:val="1F1F1F"/>
          <w:sz w:val="28"/>
          <w:szCs w:val="28"/>
        </w:rPr>
        <w:t>Снимаем аккумулятор. Сливаем жидкость из системы охлаждения двигателя (</w:t>
      </w:r>
      <w:proofErr w:type="gramStart"/>
      <w:r w:rsidRPr="004D7749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4D7749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охлаждающей жидкости»). Термостат удобнее снимать вместе с верхними шлангами.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34B6E" w:rsidRPr="004D7749" w:rsidTr="00EB22A1">
        <w:trPr>
          <w:tblCellSpacing w:w="15" w:type="dxa"/>
          <w:jc w:val="center"/>
        </w:trPr>
        <w:tc>
          <w:tcPr>
            <w:tcW w:w="0" w:type="auto"/>
          </w:tcPr>
          <w:p w:rsidR="00D34B6E" w:rsidRPr="004D7749" w:rsidRDefault="00D34B6E" w:rsidP="00EB22A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2286000" cy="1704975"/>
                  <wp:effectExtent l="19050" t="0" r="0" b="0"/>
                  <wp:docPr id="1" name="Рисунок 1" descr="2106-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-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B6E" w:rsidRPr="004D7749" w:rsidTr="00EB22A1">
        <w:trPr>
          <w:tblCellSpacing w:w="15" w:type="dxa"/>
          <w:jc w:val="center"/>
        </w:trPr>
        <w:tc>
          <w:tcPr>
            <w:tcW w:w="0" w:type="auto"/>
          </w:tcPr>
          <w:p w:rsidR="00D34B6E" w:rsidRPr="004D7749" w:rsidRDefault="00D34B6E" w:rsidP="00EB22A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D7749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Ослабляем затяжку хомутов и отсоединяем верхний шланг термостата от патрубка головки блока цилиндров... </w:t>
            </w:r>
          </w:p>
        </w:tc>
      </w:tr>
    </w:tbl>
    <w:p w:rsidR="00D34B6E" w:rsidRPr="004D7749" w:rsidRDefault="00D34B6E" w:rsidP="00D34B6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810"/>
      </w:tblGrid>
      <w:tr w:rsidR="00D34B6E" w:rsidRPr="004D7749" w:rsidTr="00EB22A1">
        <w:trPr>
          <w:tblCellSpacing w:w="15" w:type="dxa"/>
          <w:jc w:val="center"/>
        </w:trPr>
        <w:tc>
          <w:tcPr>
            <w:tcW w:w="0" w:type="auto"/>
          </w:tcPr>
          <w:p w:rsidR="00D34B6E" w:rsidRPr="004D7749" w:rsidRDefault="00D34B6E" w:rsidP="00EB22A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2343150" cy="1743075"/>
                  <wp:effectExtent l="19050" t="0" r="0" b="0"/>
                  <wp:docPr id="2" name="Рисунок 2" descr="2106-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-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B6E" w:rsidRPr="004D7749" w:rsidTr="00EB22A1">
        <w:trPr>
          <w:tblCellSpacing w:w="15" w:type="dxa"/>
          <w:jc w:val="center"/>
        </w:trPr>
        <w:tc>
          <w:tcPr>
            <w:tcW w:w="0" w:type="auto"/>
          </w:tcPr>
          <w:p w:rsidR="00D34B6E" w:rsidRPr="004D7749" w:rsidRDefault="00D34B6E" w:rsidP="00EB22A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D7749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средний шланг от патрубка насоса охлаждающей жидкости. </w:t>
            </w:r>
          </w:p>
        </w:tc>
      </w:tr>
    </w:tbl>
    <w:p w:rsidR="00D34B6E" w:rsidRPr="004D7749" w:rsidRDefault="00D34B6E" w:rsidP="00D34B6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34B6E" w:rsidRPr="004D7749" w:rsidTr="00EB22A1">
        <w:trPr>
          <w:tblCellSpacing w:w="15" w:type="dxa"/>
          <w:jc w:val="center"/>
        </w:trPr>
        <w:tc>
          <w:tcPr>
            <w:tcW w:w="0" w:type="auto"/>
          </w:tcPr>
          <w:p w:rsidR="00D34B6E" w:rsidRPr="004D7749" w:rsidRDefault="00D34B6E" w:rsidP="00EB22A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2152650" cy="1600200"/>
                  <wp:effectExtent l="19050" t="0" r="0" b="0"/>
                  <wp:docPr id="3" name="Рисунок 3" descr="2106-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-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B6E" w:rsidRPr="004D7749" w:rsidTr="00EB22A1">
        <w:trPr>
          <w:tblCellSpacing w:w="15" w:type="dxa"/>
          <w:jc w:val="center"/>
        </w:trPr>
        <w:tc>
          <w:tcPr>
            <w:tcW w:w="0" w:type="auto"/>
          </w:tcPr>
          <w:p w:rsidR="00D34B6E" w:rsidRPr="004D7749" w:rsidRDefault="00D34B6E" w:rsidP="00EB22A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D7749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Нижний шланг отсоединяем либо от самого термостата... </w:t>
            </w:r>
          </w:p>
        </w:tc>
      </w:tr>
    </w:tbl>
    <w:p w:rsidR="00D34B6E" w:rsidRPr="004D7749" w:rsidRDefault="00D34B6E" w:rsidP="00D34B6E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D34B6E" w:rsidRPr="004D7749" w:rsidRDefault="00D34B6E" w:rsidP="00D34B6E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4D7749">
        <w:rPr>
          <w:rFonts w:ascii="Times New Roman" w:hAnsi="Times New Roman" w:cs="Times New Roman"/>
          <w:color w:val="1F1F1F"/>
          <w:sz w:val="28"/>
          <w:szCs w:val="28"/>
        </w:rPr>
        <w:t>...либо от нижнего патрубка радиатора (</w:t>
      </w:r>
      <w:proofErr w:type="gramStart"/>
      <w:r w:rsidRPr="004D7749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4D7749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радиатора двигателя»). Снимаем термостат.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34B6E" w:rsidRPr="004D7749" w:rsidTr="00EB22A1">
        <w:trPr>
          <w:tblCellSpacing w:w="15" w:type="dxa"/>
          <w:jc w:val="center"/>
        </w:trPr>
        <w:tc>
          <w:tcPr>
            <w:tcW w:w="0" w:type="auto"/>
          </w:tcPr>
          <w:p w:rsidR="00D34B6E" w:rsidRPr="004D7749" w:rsidRDefault="00D34B6E" w:rsidP="00EB22A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2181225" cy="1600200"/>
                  <wp:effectExtent l="19050" t="0" r="9525" b="0"/>
                  <wp:docPr id="4" name="Рисунок 4" descr="2106-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-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B6E" w:rsidRPr="004D7749" w:rsidTr="00EB22A1">
        <w:trPr>
          <w:tblCellSpacing w:w="15" w:type="dxa"/>
          <w:jc w:val="center"/>
        </w:trPr>
        <w:tc>
          <w:tcPr>
            <w:tcW w:w="0" w:type="auto"/>
          </w:tcPr>
          <w:p w:rsidR="00D34B6E" w:rsidRPr="004D7749" w:rsidRDefault="00D34B6E" w:rsidP="00EB22A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D7749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Отсоединяем шланги от корпуса термостата. </w:t>
            </w:r>
          </w:p>
        </w:tc>
      </w:tr>
    </w:tbl>
    <w:p w:rsidR="00D34B6E" w:rsidRPr="004D7749" w:rsidRDefault="00D34B6E" w:rsidP="00D34B6E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D34B6E" w:rsidRPr="004D7749" w:rsidRDefault="00D34B6E" w:rsidP="00D34B6E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4D7749">
        <w:rPr>
          <w:rFonts w:ascii="Times New Roman" w:hAnsi="Times New Roman" w:cs="Times New Roman"/>
          <w:b/>
          <w:bCs/>
          <w:color w:val="1F1F1F"/>
          <w:sz w:val="28"/>
          <w:szCs w:val="28"/>
        </w:rPr>
        <w:t xml:space="preserve">Проверка термостата </w:t>
      </w:r>
    </w:p>
    <w:p w:rsidR="00D34B6E" w:rsidRPr="004D7749" w:rsidRDefault="00D34B6E" w:rsidP="00D34B6E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4D7749">
        <w:rPr>
          <w:rFonts w:ascii="Times New Roman" w:hAnsi="Times New Roman" w:cs="Times New Roman"/>
          <w:color w:val="1F1F1F"/>
          <w:sz w:val="28"/>
          <w:szCs w:val="28"/>
        </w:rPr>
        <w:t xml:space="preserve">Для проверки термостата опускаем его в емкость с охлаждающей жидкостью. Опустив туда же термометр, подогреваем жидкость до кипения. В термостате должны полностью закрыться верхний (перепускной) клапан и открыться нижний (основной) и оставаться в таком положении при температуре 82-87°С. По мере остывания жидкости верхний клапан должен постепенно открываться, а нижний закрываться. Устанавливаем термостат в порядке, обратном снятию. </w:t>
      </w:r>
    </w:p>
    <w:p w:rsidR="00D40D69" w:rsidRDefault="00D40D69"/>
    <w:sectPr w:rsidR="00D4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B6E"/>
    <w:rsid w:val="00D34B6E"/>
    <w:rsid w:val="00D4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B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2010-12-13T17:01:00Z</dcterms:created>
  <dcterms:modified xsi:type="dcterms:W3CDTF">2010-12-13T17:02:00Z</dcterms:modified>
</cp:coreProperties>
</file>