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2F" w:rsidRPr="0092102F" w:rsidRDefault="0092102F" w:rsidP="0092102F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92102F">
        <w:rPr>
          <w:rFonts w:ascii="Times New Roman" w:hAnsi="Times New Roman" w:cs="Times New Roman"/>
          <w:b/>
          <w:bCs/>
          <w:color w:val="1F1F1F"/>
          <w:sz w:val="28"/>
          <w:szCs w:val="28"/>
        </w:rPr>
        <w:t>Регулировка углов установки колес.</w:t>
      </w:r>
      <w:r w:rsidRPr="0092102F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92102F" w:rsidRPr="0092102F" w:rsidRDefault="0092102F" w:rsidP="0092102F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92102F">
        <w:rPr>
          <w:rFonts w:ascii="Times New Roman" w:hAnsi="Times New Roman" w:cs="Times New Roman"/>
          <w:color w:val="1F1F1F"/>
          <w:sz w:val="28"/>
          <w:szCs w:val="28"/>
        </w:rPr>
        <w:t xml:space="preserve">Проверять и </w:t>
      </w:r>
      <w:proofErr w:type="gramStart"/>
      <w:r w:rsidRPr="0092102F">
        <w:rPr>
          <w:rFonts w:ascii="Times New Roman" w:hAnsi="Times New Roman" w:cs="Times New Roman"/>
          <w:color w:val="1F1F1F"/>
          <w:sz w:val="28"/>
          <w:szCs w:val="28"/>
        </w:rPr>
        <w:t>регулировать углы установки передних колес рекомендуем</w:t>
      </w:r>
      <w:proofErr w:type="gramEnd"/>
      <w:r w:rsidRPr="0092102F">
        <w:rPr>
          <w:rFonts w:ascii="Times New Roman" w:hAnsi="Times New Roman" w:cs="Times New Roman"/>
          <w:color w:val="1F1F1F"/>
          <w:sz w:val="28"/>
          <w:szCs w:val="28"/>
        </w:rPr>
        <w:t xml:space="preserve"> на специальных стендах СТО. Однако с достаточной точностью можно сделать регулировку самостоятельно. Для этого необходима ровная горизонтальная площадка. Если ее нет, можно выставить колеса автомобиля в горизонтальной плоскости с помощью подкладок под них. Перед регулировкой проверяем: давление воздуха в шинах; люфты в подшипниках и шаровых шарнирах подвески; исправность амортизаторов; свободный ход рулевого колеса. Устраняем обнаруженные неисправности. </w:t>
      </w:r>
      <w:proofErr w:type="gramStart"/>
      <w:r w:rsidRPr="0092102F">
        <w:rPr>
          <w:rFonts w:ascii="Times New Roman" w:hAnsi="Times New Roman" w:cs="Times New Roman"/>
          <w:color w:val="1F1F1F"/>
          <w:sz w:val="28"/>
          <w:szCs w:val="28"/>
        </w:rPr>
        <w:t>На автомобиле должны быть установлены колеса и шины одного размера, без радиального и осевого биений.</w:t>
      </w:r>
      <w:proofErr w:type="gramEnd"/>
      <w:r w:rsidRPr="0092102F">
        <w:rPr>
          <w:rFonts w:ascii="Times New Roman" w:hAnsi="Times New Roman" w:cs="Times New Roman"/>
          <w:color w:val="1F1F1F"/>
          <w:sz w:val="28"/>
          <w:szCs w:val="28"/>
        </w:rPr>
        <w:t xml:space="preserve"> Проверить отсутствие биений можно визуально, вращая рукой вывешенные колеса. Контроль и регулировку можно проводить как на загруженном, так и на незагруженном автомобиле. Рекомендуется проводить установку углов на загруженном автомобиле - по </w:t>
      </w:r>
      <w:smartTag w:uri="urn:schemas-microsoft-com:office:smarttags" w:element="metricconverter">
        <w:smartTagPr>
          <w:attr w:name="ProductID" w:val="70 кг"/>
        </w:smartTagPr>
        <w:r w:rsidRPr="0092102F">
          <w:rPr>
            <w:rFonts w:ascii="Times New Roman" w:hAnsi="Times New Roman" w:cs="Times New Roman"/>
            <w:color w:val="1F1F1F"/>
            <w:sz w:val="28"/>
            <w:szCs w:val="28"/>
          </w:rPr>
          <w:t>70 кг</w:t>
        </w:r>
      </w:smartTag>
      <w:r w:rsidRPr="0092102F">
        <w:rPr>
          <w:rFonts w:ascii="Times New Roman" w:hAnsi="Times New Roman" w:cs="Times New Roman"/>
          <w:color w:val="1F1F1F"/>
          <w:sz w:val="28"/>
          <w:szCs w:val="28"/>
        </w:rPr>
        <w:t xml:space="preserve"> на четырех подушках сидений и </w:t>
      </w:r>
      <w:smartTag w:uri="urn:schemas-microsoft-com:office:smarttags" w:element="metricconverter">
        <w:smartTagPr>
          <w:attr w:name="ProductID" w:val="40 кг"/>
        </w:smartTagPr>
        <w:r w:rsidRPr="0092102F">
          <w:rPr>
            <w:rFonts w:ascii="Times New Roman" w:hAnsi="Times New Roman" w:cs="Times New Roman"/>
            <w:color w:val="1F1F1F"/>
            <w:sz w:val="28"/>
            <w:szCs w:val="28"/>
          </w:rPr>
          <w:t>40 кг</w:t>
        </w:r>
      </w:smartTag>
      <w:r w:rsidRPr="0092102F">
        <w:rPr>
          <w:rFonts w:ascii="Times New Roman" w:hAnsi="Times New Roman" w:cs="Times New Roman"/>
          <w:color w:val="1F1F1F"/>
          <w:sz w:val="28"/>
          <w:szCs w:val="28"/>
        </w:rPr>
        <w:t xml:space="preserve"> в середине багажника. Рулевое колесо ставим в нейтральное положение, соответствующее прямолинейному движению автомобиля. Непосредственно перед проверкой 2-3 раза обжимаем подвеску автомобиля, прикладывая вертикальное усилие 40-</w:t>
      </w:r>
      <w:smartTag w:uri="urn:schemas-microsoft-com:office:smarttags" w:element="metricconverter">
        <w:smartTagPr>
          <w:attr w:name="ProductID" w:val="50 кг"/>
        </w:smartTagPr>
        <w:r w:rsidRPr="0092102F">
          <w:rPr>
            <w:rFonts w:ascii="Times New Roman" w:hAnsi="Times New Roman" w:cs="Times New Roman"/>
            <w:color w:val="1F1F1F"/>
            <w:sz w:val="28"/>
            <w:szCs w:val="28"/>
          </w:rPr>
          <w:t>50 кг</w:t>
        </w:r>
      </w:smartTag>
      <w:r w:rsidRPr="0092102F">
        <w:rPr>
          <w:rFonts w:ascii="Times New Roman" w:hAnsi="Times New Roman" w:cs="Times New Roman"/>
          <w:color w:val="1F1F1F"/>
          <w:sz w:val="28"/>
          <w:szCs w:val="28"/>
        </w:rPr>
        <w:t xml:space="preserve"> к бамперам. Проверку и регулировку углов проводим в такой последовательности: угол продольного наклона оси поворота; угол развала; схождение колес. У нового автомобиля (до ТО-1) углы установки колес имеют следующие значения: развал 0°30'+40'-30', продольный угол наклона оси поворота 4°+1°-1°30', схождение 1-</w:t>
      </w:r>
      <w:smartTag w:uri="urn:schemas-microsoft-com:office:smarttags" w:element="metricconverter">
        <w:smartTagPr>
          <w:attr w:name="ProductID" w:val="7 мм"/>
        </w:smartTagPr>
        <w:r w:rsidRPr="0092102F">
          <w:rPr>
            <w:rFonts w:ascii="Times New Roman" w:hAnsi="Times New Roman" w:cs="Times New Roman"/>
            <w:color w:val="1F1F1F"/>
            <w:sz w:val="28"/>
            <w:szCs w:val="28"/>
          </w:rPr>
          <w:t>7 мм</w:t>
        </w:r>
      </w:smartTag>
      <w:r w:rsidRPr="0092102F">
        <w:rPr>
          <w:rFonts w:ascii="Times New Roman" w:hAnsi="Times New Roman" w:cs="Times New Roman"/>
          <w:color w:val="1F1F1F"/>
          <w:sz w:val="28"/>
          <w:szCs w:val="28"/>
        </w:rPr>
        <w:t xml:space="preserve">. После проведения ТО-1 (через 2-3 тыс. км пробега) и при дальнейшей эксплуатации </w:t>
      </w:r>
      <w:proofErr w:type="gramStart"/>
      <w:r w:rsidRPr="0092102F">
        <w:rPr>
          <w:rFonts w:ascii="Times New Roman" w:hAnsi="Times New Roman" w:cs="Times New Roman"/>
          <w:color w:val="1F1F1F"/>
          <w:sz w:val="28"/>
          <w:szCs w:val="28"/>
        </w:rPr>
        <w:t>автомобиля значения углов установки колес</w:t>
      </w:r>
      <w:proofErr w:type="gramEnd"/>
      <w:r w:rsidRPr="0092102F">
        <w:rPr>
          <w:rFonts w:ascii="Times New Roman" w:hAnsi="Times New Roman" w:cs="Times New Roman"/>
          <w:color w:val="1F1F1F"/>
          <w:sz w:val="28"/>
          <w:szCs w:val="28"/>
        </w:rPr>
        <w:t xml:space="preserve"> должны быть: развал 0°30'±20' (0°5'±20'), продольный угол наклона оси поворота 4°±30' (3°±30'); схождение 2-</w:t>
      </w:r>
      <w:smartTag w:uri="urn:schemas-microsoft-com:office:smarttags" w:element="metricconverter">
        <w:smartTagPr>
          <w:attr w:name="ProductID" w:val="4 мм"/>
        </w:smartTagPr>
        <w:r w:rsidRPr="0092102F">
          <w:rPr>
            <w:rFonts w:ascii="Times New Roman" w:hAnsi="Times New Roman" w:cs="Times New Roman"/>
            <w:color w:val="1F1F1F"/>
            <w:sz w:val="28"/>
            <w:szCs w:val="28"/>
          </w:rPr>
          <w:t>4 мм</w:t>
        </w:r>
      </w:smartTag>
      <w:r w:rsidRPr="0092102F">
        <w:rPr>
          <w:rFonts w:ascii="Times New Roman" w:hAnsi="Times New Roman" w:cs="Times New Roman"/>
          <w:color w:val="1F1F1F"/>
          <w:sz w:val="28"/>
          <w:szCs w:val="28"/>
        </w:rPr>
        <w:t xml:space="preserve"> (3-</w:t>
      </w:r>
      <w:smartTag w:uri="urn:schemas-microsoft-com:office:smarttags" w:element="metricconverter">
        <w:smartTagPr>
          <w:attr w:name="ProductID" w:val="5 мм"/>
        </w:smartTagPr>
        <w:r w:rsidRPr="0092102F">
          <w:rPr>
            <w:rFonts w:ascii="Times New Roman" w:hAnsi="Times New Roman" w:cs="Times New Roman"/>
            <w:color w:val="1F1F1F"/>
            <w:sz w:val="28"/>
            <w:szCs w:val="28"/>
          </w:rPr>
          <w:t>5 мм</w:t>
        </w:r>
      </w:smartTag>
      <w:r w:rsidRPr="0092102F">
        <w:rPr>
          <w:rFonts w:ascii="Times New Roman" w:hAnsi="Times New Roman" w:cs="Times New Roman"/>
          <w:color w:val="1F1F1F"/>
          <w:sz w:val="28"/>
          <w:szCs w:val="28"/>
        </w:rPr>
        <w:t xml:space="preserve">). </w:t>
      </w:r>
    </w:p>
    <w:p w:rsidR="00143D26" w:rsidRPr="0092102F" w:rsidRDefault="00143D26">
      <w:pPr>
        <w:rPr>
          <w:rFonts w:ascii="Times New Roman" w:hAnsi="Times New Roman" w:cs="Times New Roman"/>
        </w:rPr>
      </w:pPr>
    </w:p>
    <w:sectPr w:rsidR="00143D26" w:rsidRPr="00921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02F"/>
    <w:rsid w:val="00143D26"/>
    <w:rsid w:val="0092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2010-12-13T14:02:00Z</dcterms:created>
  <dcterms:modified xsi:type="dcterms:W3CDTF">2010-12-13T14:02:00Z</dcterms:modified>
</cp:coreProperties>
</file>