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DE" w:rsidRPr="00F307DE" w:rsidRDefault="00F307DE" w:rsidP="00F307DE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F307DE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задней манжеты коленчатого вала.</w:t>
      </w:r>
      <w:r w:rsidRPr="00F307D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F307DE" w:rsidRPr="00F307DE" w:rsidRDefault="00F307DE" w:rsidP="00F307D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F307DE">
        <w:rPr>
          <w:rFonts w:ascii="Times New Roman" w:hAnsi="Times New Roman" w:cs="Times New Roman"/>
          <w:color w:val="1F1F1F"/>
          <w:sz w:val="28"/>
          <w:szCs w:val="28"/>
        </w:rPr>
        <w:t>Снимаем коробку передач (</w:t>
      </w:r>
      <w:proofErr w:type="gramStart"/>
      <w:r w:rsidRPr="00F307DE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F307DE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коробки передач») и сцепление (см. «Замена нажимного диска в сборе и подшипника выключения сцепления»).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1" name="Рисунок 1" descr="2106-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Заворачиваем на место один из болтов крепления коробки передач. </w:t>
            </w:r>
          </w:p>
        </w:tc>
      </w:tr>
    </w:tbl>
    <w:p w:rsidR="00F307DE" w:rsidRPr="00F307DE" w:rsidRDefault="00F307DE" w:rsidP="00F307D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2" name="Рисунок 2" descr="2106-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Опираясь на него, монтажной лопаткой или большой отверткой удерживаем маховик от проворачивания. Ключом, а лучше головкой «на 17» отворачиваем шесть болтов крепления маховика. </w:t>
            </w:r>
          </w:p>
        </w:tc>
      </w:tr>
    </w:tbl>
    <w:p w:rsidR="00F307DE" w:rsidRPr="00F307DE" w:rsidRDefault="00F307DE" w:rsidP="00F307D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66775"/>
                  <wp:effectExtent l="19050" t="0" r="0" b="0"/>
                  <wp:docPr id="3" name="Рисунок 3" descr="2106-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шайбу... </w:t>
            </w:r>
          </w:p>
        </w:tc>
      </w:tr>
    </w:tbl>
    <w:p w:rsidR="00F307DE" w:rsidRPr="00F307DE" w:rsidRDefault="00F307DE" w:rsidP="00F307D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704850"/>
                  <wp:effectExtent l="19050" t="0" r="0" b="0"/>
                  <wp:docPr id="4" name="Рисунок 4" descr="2106-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,.и маховик с коленчатого вала </w:t>
            </w:r>
          </w:p>
        </w:tc>
      </w:tr>
    </w:tbl>
    <w:p w:rsidR="00F307DE" w:rsidRPr="00F307DE" w:rsidRDefault="00F307DE" w:rsidP="00F307D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95325"/>
                  <wp:effectExtent l="19050" t="0" r="0" b="0"/>
                  <wp:docPr id="5" name="Рисунок 5" descr="2106-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10» отворачиваем две гайки крепления щитка картера сцепления... </w:t>
            </w:r>
          </w:p>
        </w:tc>
      </w:tr>
    </w:tbl>
    <w:p w:rsidR="00F307DE" w:rsidRPr="00F307DE" w:rsidRDefault="00F307DE" w:rsidP="00F307D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23925"/>
                  <wp:effectExtent l="19050" t="0" r="0" b="0"/>
                  <wp:docPr id="6" name="Рисунок 6" descr="2106-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-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щиток. </w:t>
            </w:r>
          </w:p>
        </w:tc>
      </w:tr>
    </w:tbl>
    <w:p w:rsidR="00F307DE" w:rsidRPr="00F307DE" w:rsidRDefault="00F307DE" w:rsidP="00F307D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66775"/>
                  <wp:effectExtent l="19050" t="0" r="0" b="0"/>
                  <wp:docPr id="7" name="Рисунок 7" descr="2106-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-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Отверткой поддеваем манжету... </w:t>
            </w:r>
          </w:p>
        </w:tc>
      </w:tr>
    </w:tbl>
    <w:p w:rsidR="00F307DE" w:rsidRPr="00F307DE" w:rsidRDefault="00F307DE" w:rsidP="00F307D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885825"/>
                  <wp:effectExtent l="19050" t="0" r="0" b="0"/>
                  <wp:docPr id="8" name="Рисунок 8" descr="2106-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-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ее. </w:t>
            </w:r>
          </w:p>
        </w:tc>
      </w:tr>
    </w:tbl>
    <w:p w:rsidR="00F307DE" w:rsidRPr="00F307DE" w:rsidRDefault="00F307DE" w:rsidP="00F307DE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307DE" w:rsidRPr="00F307DE" w:rsidRDefault="00F307DE" w:rsidP="00F307D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F307DE">
        <w:rPr>
          <w:rFonts w:ascii="Times New Roman" w:hAnsi="Times New Roman" w:cs="Times New Roman"/>
          <w:color w:val="1F1F1F"/>
          <w:sz w:val="28"/>
          <w:szCs w:val="28"/>
        </w:rPr>
        <w:t>Запрессовываем новую манжету, (</w:t>
      </w:r>
      <w:proofErr w:type="gramStart"/>
      <w:r w:rsidRPr="00F307DE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F307DE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передней манжеты коленчатого вала»). При этом есть риск повредить посадочное место манжеты и коленчатый вал, поэтому для замены манжеты лучше снять держатель манжеты, для чего...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81050"/>
                  <wp:effectExtent l="19050" t="0" r="0" b="0"/>
                  <wp:docPr id="9" name="Рисунок 9" descr="2106-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-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...ключом «на 10» отворачиваем два болта крепления поддона картера к держателю манжеты... </w:t>
            </w:r>
          </w:p>
        </w:tc>
      </w:tr>
    </w:tbl>
    <w:p w:rsidR="00F307DE" w:rsidRPr="00F307DE" w:rsidRDefault="00F307DE" w:rsidP="00F307D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71525"/>
                  <wp:effectExtent l="19050" t="0" r="0" b="0"/>
                  <wp:docPr id="10" name="Рисунок 10" descr="2106-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106-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шесть болтов крепления держателя манжеты к блоку цилиндров. </w:t>
            </w:r>
          </w:p>
        </w:tc>
      </w:tr>
    </w:tbl>
    <w:p w:rsidR="00F307DE" w:rsidRPr="00F307DE" w:rsidRDefault="00F307DE" w:rsidP="00F307D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19175"/>
                  <wp:effectExtent l="19050" t="0" r="0" b="0"/>
                  <wp:docPr id="11" name="Рисунок 11" descr="2106-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106-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Отверткой отжимаем... </w:t>
            </w:r>
          </w:p>
        </w:tc>
      </w:tr>
    </w:tbl>
    <w:p w:rsidR="00F307DE" w:rsidRPr="00F307DE" w:rsidRDefault="00F307DE" w:rsidP="00F307D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90600"/>
                  <wp:effectExtent l="19050" t="0" r="0" b="0"/>
                  <wp:docPr id="12" name="Рисунок 12" descr="2106-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106-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держатель. </w:t>
            </w:r>
          </w:p>
        </w:tc>
      </w:tr>
    </w:tbl>
    <w:p w:rsidR="00F307DE" w:rsidRPr="00F307DE" w:rsidRDefault="00F307DE" w:rsidP="00F307D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57250"/>
                  <wp:effectExtent l="19050" t="0" r="0" b="0"/>
                  <wp:docPr id="13" name="Рисунок 13" descr="2106-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106-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Между держателем и блоком установлена уплотнительная прокладка. </w:t>
            </w:r>
          </w:p>
        </w:tc>
      </w:tr>
    </w:tbl>
    <w:p w:rsidR="00F307DE" w:rsidRPr="00F307DE" w:rsidRDefault="00F307DE" w:rsidP="00F307D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71525"/>
                  <wp:effectExtent l="19050" t="0" r="0" b="0"/>
                  <wp:docPr id="14" name="Рисунок 14" descr="2106-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106-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7DE" w:rsidRPr="00F307DE" w:rsidTr="00B547D1">
        <w:trPr>
          <w:tblCellSpacing w:w="15" w:type="dxa"/>
          <w:jc w:val="center"/>
        </w:trPr>
        <w:tc>
          <w:tcPr>
            <w:tcW w:w="0" w:type="auto"/>
          </w:tcPr>
          <w:p w:rsidR="00F307DE" w:rsidRPr="00F307DE" w:rsidRDefault="00F307DE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307D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Отверткой через вырез в держателе выбиваем манжету. </w:t>
            </w:r>
          </w:p>
        </w:tc>
      </w:tr>
    </w:tbl>
    <w:p w:rsidR="00F307DE" w:rsidRPr="00F307DE" w:rsidRDefault="00F307DE" w:rsidP="00F307DE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307DE" w:rsidRPr="00F307DE" w:rsidRDefault="00F307DE" w:rsidP="00F307D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F307DE">
        <w:rPr>
          <w:rFonts w:ascii="Times New Roman" w:hAnsi="Times New Roman" w:cs="Times New Roman"/>
          <w:color w:val="1F1F1F"/>
          <w:sz w:val="28"/>
          <w:szCs w:val="28"/>
        </w:rPr>
        <w:t>На ее место запрессовываем новую, используя старую манжету как оправку (</w:t>
      </w:r>
      <w:proofErr w:type="gramStart"/>
      <w:r w:rsidRPr="00F307DE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F307DE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передней манжеты коленчатого вала»). Установку держателя проводим в обратной последовательности. </w:t>
      </w:r>
    </w:p>
    <w:p w:rsidR="004A3C6C" w:rsidRPr="00F307DE" w:rsidRDefault="004A3C6C">
      <w:pPr>
        <w:rPr>
          <w:rFonts w:ascii="Times New Roman" w:hAnsi="Times New Roman" w:cs="Times New Roman"/>
          <w:sz w:val="28"/>
          <w:szCs w:val="28"/>
        </w:rPr>
      </w:pPr>
    </w:p>
    <w:sectPr w:rsidR="004A3C6C" w:rsidRPr="00F3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7DE"/>
    <w:rsid w:val="004A3C6C"/>
    <w:rsid w:val="00F3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1209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2010-12-11T17:17:00Z</dcterms:created>
  <dcterms:modified xsi:type="dcterms:W3CDTF">2010-12-11T17:18:00Z</dcterms:modified>
</cp:coreProperties>
</file>