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CB" w:rsidRPr="00D5626D" w:rsidRDefault="00CE3FCB" w:rsidP="00CE3FCB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D5626D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датчика сигнализатора недостаточного уровня тормозной жидкости.</w:t>
      </w:r>
      <w:r w:rsidRPr="00D5626D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CE3FCB" w:rsidRPr="00D5626D" w:rsidRDefault="00CE3FCB" w:rsidP="00CE3FCB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D5626D">
        <w:rPr>
          <w:rFonts w:ascii="Times New Roman" w:hAnsi="Times New Roman" w:cs="Times New Roman"/>
          <w:color w:val="1F1F1F"/>
          <w:sz w:val="28"/>
          <w:szCs w:val="28"/>
        </w:rPr>
        <w:t>При недостаточном уровне тормозной жидкости в главном тормозном цилиндре замыкаются контакты датчика, установленного в крышке бачка, а на щитке приборов загорается лампа сигнализатора. Для проверки исправности датчика достаточно надавить на ось, выступающую из крышки бачка. Если лампа не горит</w:t>
      </w:r>
      <w:proofErr w:type="gramStart"/>
      <w:r w:rsidRPr="00D5626D">
        <w:rPr>
          <w:rFonts w:ascii="Times New Roman" w:hAnsi="Times New Roman" w:cs="Times New Roman"/>
          <w:color w:val="1F1F1F"/>
          <w:sz w:val="28"/>
          <w:szCs w:val="28"/>
        </w:rPr>
        <w:t xml:space="preserve">,... </w:t>
      </w:r>
      <w:proofErr w:type="gramEnd"/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E3FCB" w:rsidRPr="00D5626D" w:rsidTr="004D23CF">
        <w:trPr>
          <w:tblCellSpacing w:w="15" w:type="dxa"/>
          <w:jc w:val="center"/>
        </w:trPr>
        <w:tc>
          <w:tcPr>
            <w:tcW w:w="0" w:type="auto"/>
          </w:tcPr>
          <w:p w:rsidR="00CE3FCB" w:rsidRPr="00D5626D" w:rsidRDefault="00CE3FCB" w:rsidP="004D23C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04850"/>
                  <wp:effectExtent l="19050" t="0" r="0" b="0"/>
                  <wp:docPr id="1" name="Рисунок 1" descr="21065-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FCB" w:rsidRPr="00D5626D" w:rsidTr="004D23CF">
        <w:trPr>
          <w:tblCellSpacing w:w="15" w:type="dxa"/>
          <w:jc w:val="center"/>
        </w:trPr>
        <w:tc>
          <w:tcPr>
            <w:tcW w:w="0" w:type="auto"/>
          </w:tcPr>
          <w:p w:rsidR="00CE3FCB" w:rsidRPr="00D5626D" w:rsidRDefault="00CE3FCB" w:rsidP="004D23C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5626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...отсоединяем провода от выводов датчика и при включенном зажигании </w:t>
            </w:r>
            <w:proofErr w:type="spellStart"/>
            <w:r w:rsidRPr="00D5626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закорачиваем</w:t>
            </w:r>
            <w:proofErr w:type="spellEnd"/>
            <w:r w:rsidRPr="00D5626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их. </w:t>
            </w:r>
          </w:p>
        </w:tc>
      </w:tr>
    </w:tbl>
    <w:p w:rsidR="00CE3FCB" w:rsidRPr="00D5626D" w:rsidRDefault="00CE3FCB" w:rsidP="00CE3FCB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CE3FCB" w:rsidRPr="00D5626D" w:rsidRDefault="00CE3FCB" w:rsidP="00CE3FCB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D5626D">
        <w:rPr>
          <w:rFonts w:ascii="Times New Roman" w:hAnsi="Times New Roman" w:cs="Times New Roman"/>
          <w:color w:val="1F1F1F"/>
          <w:sz w:val="28"/>
          <w:szCs w:val="28"/>
        </w:rPr>
        <w:t>Сигнализатор не горит - меняем неисправную лампу (</w:t>
      </w:r>
      <w:proofErr w:type="gramStart"/>
      <w:r w:rsidRPr="00D5626D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D5626D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лампы сигнализатора недостаточного уровня тормозной жидкости»), а загорелся - неисправен датчик. Неисправный датчик меняем в сборе с крышкой.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E3FCB" w:rsidRPr="00D5626D" w:rsidTr="004D23CF">
        <w:trPr>
          <w:tblCellSpacing w:w="15" w:type="dxa"/>
          <w:jc w:val="center"/>
        </w:trPr>
        <w:tc>
          <w:tcPr>
            <w:tcW w:w="0" w:type="auto"/>
          </w:tcPr>
          <w:p w:rsidR="00CE3FCB" w:rsidRPr="00D5626D" w:rsidRDefault="00CE3FCB" w:rsidP="004D23C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857250"/>
                  <wp:effectExtent l="19050" t="0" r="0" b="0"/>
                  <wp:docPr id="2" name="Рисунок 2" descr="21065-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FCB" w:rsidRPr="00D5626D" w:rsidTr="004D23CF">
        <w:trPr>
          <w:tblCellSpacing w:w="15" w:type="dxa"/>
          <w:jc w:val="center"/>
        </w:trPr>
        <w:tc>
          <w:tcPr>
            <w:tcW w:w="0" w:type="auto"/>
          </w:tcPr>
          <w:p w:rsidR="00CE3FCB" w:rsidRPr="00D5626D" w:rsidRDefault="00CE3FCB" w:rsidP="004D23C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5626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Отворачиваем крышку бачка и вынимаем датчик. </w:t>
            </w:r>
          </w:p>
        </w:tc>
      </w:tr>
    </w:tbl>
    <w:p w:rsidR="00CE3FCB" w:rsidRPr="00D5626D" w:rsidRDefault="00CE3FCB" w:rsidP="00CE3FCB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CE3FCB" w:rsidRPr="00D5626D" w:rsidRDefault="00CE3FCB" w:rsidP="00CE3FCB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D5626D">
        <w:rPr>
          <w:rFonts w:ascii="Times New Roman" w:hAnsi="Times New Roman" w:cs="Times New Roman"/>
          <w:color w:val="1F1F1F"/>
          <w:sz w:val="28"/>
          <w:szCs w:val="28"/>
        </w:rPr>
        <w:t xml:space="preserve">Заворачиваем крышку с новым датчиком и подсоединяем провода. </w:t>
      </w:r>
    </w:p>
    <w:p w:rsidR="00156388" w:rsidRDefault="00156388"/>
    <w:sectPr w:rsidR="0015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3FCB"/>
    <w:rsid w:val="00156388"/>
    <w:rsid w:val="00C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2010-12-13T13:16:00Z</dcterms:created>
  <dcterms:modified xsi:type="dcterms:W3CDTF">2010-12-13T13:16:00Z</dcterms:modified>
</cp:coreProperties>
</file>