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  <w:r w:rsidRPr="00E13483">
        <w:rPr>
          <w:rFonts w:ascii="Tahoma" w:hAnsi="Tahoma" w:cs="Tahoma"/>
          <w:color w:val="1F1F1F"/>
          <w:sz w:val="28"/>
          <w:szCs w:val="28"/>
        </w:rPr>
        <w:t> </w:t>
      </w:r>
      <w:r w:rsidRPr="00E13483">
        <w:rPr>
          <w:rFonts w:ascii="Tahoma" w:hAnsi="Tahoma" w:cs="Tahoma"/>
          <w:b/>
          <w:bCs/>
          <w:color w:val="1F1F1F"/>
          <w:sz w:val="28"/>
          <w:szCs w:val="28"/>
        </w:rPr>
        <w:t>Особенности ремонта пятиступенчатой коробки передач.</w:t>
      </w:r>
      <w:r w:rsidRPr="00E13483">
        <w:rPr>
          <w:rFonts w:ascii="Tahoma" w:hAnsi="Tahoma" w:cs="Tahoma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21063-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3-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Чтобы облегчить снятие и последующую установку эластичной муфты, плотно обматываем ее скотчем. </w:t>
            </w:r>
          </w:p>
        </w:tc>
      </w:tr>
    </w:tbl>
    <w:p w:rsidR="009B7946" w:rsidRPr="00E13483" w:rsidRDefault="009B7946" w:rsidP="009B7946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2" name="Рисунок 2" descr="21063-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3-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Отвернув двумя ключами «на 19» три гайки и удалив три болта, снимаем муфту. </w:t>
            </w:r>
          </w:p>
        </w:tc>
      </w:tr>
    </w:tbl>
    <w:p w:rsidR="009B7946" w:rsidRPr="00E13483" w:rsidRDefault="009B7946" w:rsidP="009B7946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</w:p>
    <w:p w:rsidR="009B7946" w:rsidRPr="00E13483" w:rsidRDefault="009B7946" w:rsidP="009B7946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E13483">
        <w:rPr>
          <w:rFonts w:ascii="Tahoma" w:hAnsi="Tahoma" w:cs="Tahoma"/>
          <w:color w:val="1F1F1F"/>
          <w:sz w:val="28"/>
          <w:szCs w:val="28"/>
        </w:rPr>
        <w:t>Снимаем фланец эластичной муфты, опору коробки передач, привод спидометра (</w:t>
      </w:r>
      <w:proofErr w:type="gramStart"/>
      <w:r w:rsidRPr="00E13483">
        <w:rPr>
          <w:rFonts w:ascii="Tahoma" w:hAnsi="Tahoma" w:cs="Tahoma"/>
          <w:color w:val="1F1F1F"/>
          <w:sz w:val="28"/>
          <w:szCs w:val="28"/>
        </w:rPr>
        <w:t>см</w:t>
      </w:r>
      <w:proofErr w:type="gramEnd"/>
      <w:r w:rsidRPr="00E13483">
        <w:rPr>
          <w:rFonts w:ascii="Tahoma" w:hAnsi="Tahoma" w:cs="Tahoma"/>
          <w:color w:val="1F1F1F"/>
          <w:sz w:val="28"/>
          <w:szCs w:val="28"/>
        </w:rPr>
        <w:t xml:space="preserve">. «Разборка коробки передач»).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3" name="Рисунок 3" descr="21063-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3-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Ключом «на 10» отворачиваем три гайки крепления шаровой опоры рычага переключения передач </w:t>
            </w: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 xml:space="preserve">и...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4" name="Рисунок 4" descr="21063-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3-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...снимаем рычаг со шпилек задней крышки коробки передач.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47750"/>
                  <wp:effectExtent l="19050" t="0" r="0" b="0"/>
                  <wp:docPr id="5" name="Рисунок 5" descr="21063-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3-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Ключом «на 27» отворачиваем выключатель фонарей света заднего хода и...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95375"/>
                  <wp:effectExtent l="19050" t="0" r="0" b="0"/>
                  <wp:docPr id="6" name="Рисунок 6" descr="21063-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3-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...снимаем его.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p w:rsidR="009B7946" w:rsidRPr="00E13483" w:rsidRDefault="009B7946" w:rsidP="009B7946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E13483">
        <w:rPr>
          <w:rFonts w:ascii="Tahoma" w:hAnsi="Tahoma" w:cs="Tahoma"/>
          <w:color w:val="1F1F1F"/>
          <w:sz w:val="28"/>
          <w:szCs w:val="28"/>
        </w:rPr>
        <w:t>Снимаем нижнюю крышку коробки передач (</w:t>
      </w:r>
      <w:proofErr w:type="gramStart"/>
      <w:r w:rsidRPr="00E13483">
        <w:rPr>
          <w:rFonts w:ascii="Tahoma" w:hAnsi="Tahoma" w:cs="Tahoma"/>
          <w:color w:val="1F1F1F"/>
          <w:sz w:val="28"/>
          <w:szCs w:val="28"/>
        </w:rPr>
        <w:t>см</w:t>
      </w:r>
      <w:proofErr w:type="gramEnd"/>
      <w:r w:rsidRPr="00E13483">
        <w:rPr>
          <w:rFonts w:ascii="Tahoma" w:hAnsi="Tahoma" w:cs="Tahoma"/>
          <w:color w:val="1F1F1F"/>
          <w:sz w:val="28"/>
          <w:szCs w:val="28"/>
        </w:rPr>
        <w:t xml:space="preserve">. «Ремонт коробки передач») и...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47725"/>
                  <wp:effectExtent l="19050" t="0" r="0" b="0"/>
                  <wp:docPr id="7" name="Рисунок 7" descr="21063-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3-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...ключом «на 13» отворачиваем гайку крепления задней крышки к картеру коробки передач.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p w:rsidR="009B7946" w:rsidRPr="00E13483" w:rsidRDefault="009B7946" w:rsidP="009B7946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E13483">
        <w:rPr>
          <w:rFonts w:ascii="Tahoma" w:hAnsi="Tahoma" w:cs="Tahoma"/>
          <w:color w:val="1F1F1F"/>
          <w:sz w:val="28"/>
          <w:szCs w:val="28"/>
        </w:rPr>
        <w:t>Отворачиваем оставшиеся гайки крепления задней крышки к картеру коробки передач (</w:t>
      </w:r>
      <w:proofErr w:type="gramStart"/>
      <w:r w:rsidRPr="00E13483">
        <w:rPr>
          <w:rFonts w:ascii="Tahoma" w:hAnsi="Tahoma" w:cs="Tahoma"/>
          <w:color w:val="1F1F1F"/>
          <w:sz w:val="28"/>
          <w:szCs w:val="28"/>
        </w:rPr>
        <w:t>см</w:t>
      </w:r>
      <w:proofErr w:type="gramEnd"/>
      <w:r w:rsidRPr="00E13483">
        <w:rPr>
          <w:rFonts w:ascii="Tahoma" w:hAnsi="Tahoma" w:cs="Tahoma"/>
          <w:color w:val="1F1F1F"/>
          <w:sz w:val="28"/>
          <w:szCs w:val="28"/>
        </w:rPr>
        <w:t xml:space="preserve">. «Ремонт коробки передач»).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8" name="Рисунок 8" descr="21063-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3-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Отверткой утапливаем шток включения заднего хода и V передачи.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9" name="Рисунок 9" descr="21063-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3-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заднюю крышку коробки передач.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71550"/>
                  <wp:effectExtent l="19050" t="0" r="0" b="0"/>
                  <wp:docPr id="10" name="Рисунок 10" descr="21063-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3-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задний подшипник вторичного вала и...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1" name="Рисунок 11" descr="21063-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3-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...его внутреннее кольцо.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12" name="Рисунок 12" descr="21063-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3-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ведущую шестерню привода спидометра с фиксатором </w:t>
            </w:r>
            <w:proofErr w:type="gramStart"/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-м</w:t>
            </w:r>
            <w:proofErr w:type="gramEnd"/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еталлическим шариком и...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66775"/>
                  <wp:effectExtent l="19050" t="0" r="0" b="0"/>
                  <wp:docPr id="13" name="Рисунок 13" descr="21063-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3-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>...</w:t>
            </w:r>
            <w:proofErr w:type="spellStart"/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маслоотражательную</w:t>
            </w:r>
            <w:proofErr w:type="spellEnd"/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шайбу.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14" name="Рисунок 14" descr="21063-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3-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болт крепления вилки включения I и II передач.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15" name="Рисунок 15" descr="21063-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3-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Отверткой включаем II передачу.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38200"/>
                  <wp:effectExtent l="19050" t="0" r="0" b="0"/>
                  <wp:docPr id="16" name="Рисунок 16" descr="21063-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3-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Головкой «на 17» отворачиваем болт крепления блока шестерен.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62025"/>
                  <wp:effectExtent l="19050" t="0" r="0" b="0"/>
                  <wp:docPr id="17" name="Рисунок 17" descr="21063-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1063-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болт крепления блока шестерен.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8" name="Рисунок 18" descr="21063-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1063-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Вынимаем блок шестерен V передачи и заднего хода.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19" name="Рисунок 19" descr="21063-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1063-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дистанционную шайбу.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20" name="Рисунок 20" descr="21063-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1063-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два болта крепления крышки </w:t>
            </w: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>фиксаторов и, сняв ее</w:t>
            </w:r>
            <w:proofErr w:type="gramStart"/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1" name="Рисунок 21" descr="21063-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1063-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...извлекаем три пружины и три шарика фиксаторов.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57275"/>
                  <wp:effectExtent l="19050" t="0" r="0" b="0"/>
                  <wp:docPr id="22" name="Рисунок 22" descr="21063-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063-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втулку шестерни V передачи.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23" name="Рисунок 23" descr="21063-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1063-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шестерню V передачи в сборе с синхронизатором.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2950"/>
                  <wp:effectExtent l="19050" t="0" r="0" b="0"/>
                  <wp:docPr id="24" name="Рисунок 24" descr="21063-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1063-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 xml:space="preserve">Приподняв шток, снимаем муфту синхронизатора V передачи и...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25" name="Рисунок 25" descr="21063-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1063-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...промежуточную шестерню заднего хода.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26" name="Рисунок 26" descr="21063-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1063-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шток включения V передачи и заднего хода с вилкой.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7" name="Рисунок 27" descr="21063-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1063-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E13483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Снимаем ступицу муфты синхронизатора V передачи. </w:t>
            </w:r>
          </w:p>
        </w:tc>
      </w:tr>
    </w:tbl>
    <w:p w:rsidR="009B7946" w:rsidRPr="00E13483" w:rsidRDefault="009B7946" w:rsidP="009B7946">
      <w:pPr>
        <w:rPr>
          <w:rFonts w:ascii="Tahoma" w:hAnsi="Tahoma" w:cs="Tahoma"/>
          <w:color w:val="1F1F1F"/>
          <w:sz w:val="28"/>
          <w:szCs w:val="28"/>
        </w:rPr>
      </w:pPr>
    </w:p>
    <w:p w:rsidR="009B7946" w:rsidRPr="00E13483" w:rsidRDefault="009B7946" w:rsidP="009B7946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E13483">
        <w:rPr>
          <w:rFonts w:ascii="Tahoma" w:hAnsi="Tahoma" w:cs="Tahoma"/>
          <w:color w:val="1F1F1F"/>
          <w:sz w:val="28"/>
          <w:szCs w:val="28"/>
        </w:rPr>
        <w:t xml:space="preserve">Дальнейшую разборку коробки передач ведем в порядке, описанном выше. Сборка V ступени, передачи заднего хода и механизма выбора передач проводится в последовательности, обратной разборке, с учетом следующего. Ось промежуточной шестерни заднего хода </w:t>
      </w:r>
      <w:r w:rsidRPr="00E13483">
        <w:rPr>
          <w:rFonts w:ascii="Tahoma" w:hAnsi="Tahoma" w:cs="Tahoma"/>
          <w:color w:val="1F1F1F"/>
          <w:sz w:val="28"/>
          <w:szCs w:val="28"/>
        </w:rPr>
        <w:lastRenderedPageBreak/>
        <w:t xml:space="preserve">крепите до установки валов в картер коробки передач моментом 78 </w:t>
      </w:r>
      <w:proofErr w:type="spellStart"/>
      <w:proofErr w:type="gramStart"/>
      <w:r w:rsidRPr="00E13483">
        <w:rPr>
          <w:rFonts w:ascii="Tahoma" w:hAnsi="Tahoma" w:cs="Tahoma"/>
          <w:color w:val="1F1F1F"/>
          <w:sz w:val="28"/>
          <w:szCs w:val="28"/>
        </w:rPr>
        <w:t>Н-м</w:t>
      </w:r>
      <w:proofErr w:type="spellEnd"/>
      <w:proofErr w:type="gramEnd"/>
      <w:r w:rsidRPr="00E13483">
        <w:rPr>
          <w:rFonts w:ascii="Tahoma" w:hAnsi="Tahoma" w:cs="Tahoma"/>
          <w:color w:val="1F1F1F"/>
          <w:sz w:val="28"/>
          <w:szCs w:val="28"/>
        </w:rPr>
        <w:t xml:space="preserve"> (8 кгс-м). Перед установкой штока вилки включения пятой передачи и заднего хода в картер наденьте на него дистанционную втулку. Внутреннее кольцо подшипника напрессовывайте на блок шестерен V передачи и заднего хода, а наружное - в гнездо задней крышки. Задний подшипник вторичного вала напрессовывайте на вал для облегчения установки задней крышки. Промежуточную шестерню заднего хода, ведомую шестерню V передачи и ее вилку устанавливайте одновременно. Болт крепления блока шестерен затягивайте моментом 78 </w:t>
      </w:r>
      <w:proofErr w:type="spellStart"/>
      <w:proofErr w:type="gramStart"/>
      <w:r w:rsidRPr="00E13483">
        <w:rPr>
          <w:rFonts w:ascii="Tahoma" w:hAnsi="Tahoma" w:cs="Tahoma"/>
          <w:color w:val="1F1F1F"/>
          <w:sz w:val="28"/>
          <w:szCs w:val="28"/>
        </w:rPr>
        <w:t>Н-м</w:t>
      </w:r>
      <w:proofErr w:type="spellEnd"/>
      <w:proofErr w:type="gramEnd"/>
      <w:r w:rsidRPr="00E13483">
        <w:rPr>
          <w:rFonts w:ascii="Tahoma" w:hAnsi="Tahoma" w:cs="Tahoma"/>
          <w:color w:val="1F1F1F"/>
          <w:sz w:val="28"/>
          <w:szCs w:val="28"/>
        </w:rPr>
        <w:t xml:space="preserve"> (8 кгс-м). У пятиступенчатых коробок передач с </w:t>
      </w:r>
      <w:smartTag w:uri="urn:schemas-microsoft-com:office:smarttags" w:element="metricconverter">
        <w:smartTagPr>
          <w:attr w:name="ProductID" w:val="1992 г"/>
        </w:smartTagPr>
        <w:r w:rsidRPr="00E13483">
          <w:rPr>
            <w:rFonts w:ascii="Tahoma" w:hAnsi="Tahoma" w:cs="Tahoma"/>
            <w:color w:val="1F1F1F"/>
            <w:sz w:val="28"/>
            <w:szCs w:val="28"/>
          </w:rPr>
          <w:t>1992 г</w:t>
        </w:r>
      </w:smartTag>
      <w:r w:rsidRPr="00E13483">
        <w:rPr>
          <w:rFonts w:ascii="Tahoma" w:hAnsi="Tahoma" w:cs="Tahoma"/>
          <w:color w:val="1F1F1F"/>
          <w:sz w:val="28"/>
          <w:szCs w:val="28"/>
        </w:rPr>
        <w:t xml:space="preserve">. не устанавливается шайба на вторичном валу и изменена конфигурация вторичного вала и ступицы муфты синхронизатора V передачи. На вторичном валу диаметр под ступицу был 28, стал </w:t>
      </w:r>
      <w:smartTag w:uri="urn:schemas-microsoft-com:office:smarttags" w:element="metricconverter">
        <w:smartTagPr>
          <w:attr w:name="ProductID" w:val="25 мм"/>
        </w:smartTagPr>
        <w:r w:rsidRPr="00E13483">
          <w:rPr>
            <w:rFonts w:ascii="Tahoma" w:hAnsi="Tahoma" w:cs="Tahoma"/>
            <w:color w:val="1F1F1F"/>
            <w:sz w:val="28"/>
            <w:szCs w:val="28"/>
          </w:rPr>
          <w:t>25 мм</w:t>
        </w:r>
      </w:smartTag>
      <w:r w:rsidRPr="00E13483">
        <w:rPr>
          <w:rFonts w:ascii="Tahoma" w:hAnsi="Tahoma" w:cs="Tahoma"/>
          <w:color w:val="1F1F1F"/>
          <w:sz w:val="28"/>
          <w:szCs w:val="28"/>
        </w:rPr>
        <w:t xml:space="preserve">; ширина посадочной части ступицы стала больше и посадочный диаметр уменьшен с 28 до </w:t>
      </w:r>
      <w:smartTag w:uri="urn:schemas-microsoft-com:office:smarttags" w:element="metricconverter">
        <w:smartTagPr>
          <w:attr w:name="ProductID" w:val="25 мм"/>
        </w:smartTagPr>
        <w:r w:rsidRPr="00E13483">
          <w:rPr>
            <w:rFonts w:ascii="Tahoma" w:hAnsi="Tahoma" w:cs="Tahoma"/>
            <w:color w:val="1F1F1F"/>
            <w:sz w:val="28"/>
            <w:szCs w:val="28"/>
          </w:rPr>
          <w:t>25 мм</w:t>
        </w:r>
      </w:smartTag>
      <w:r w:rsidRPr="00E13483">
        <w:rPr>
          <w:rFonts w:ascii="Tahoma" w:hAnsi="Tahoma" w:cs="Tahoma"/>
          <w:color w:val="1F1F1F"/>
          <w:sz w:val="28"/>
          <w:szCs w:val="28"/>
        </w:rPr>
        <w:t xml:space="preserve">. </w:t>
      </w:r>
      <w:proofErr w:type="gramStart"/>
      <w:r w:rsidRPr="00E13483">
        <w:rPr>
          <w:rFonts w:ascii="Tahoma" w:hAnsi="Tahoma" w:cs="Tahoma"/>
          <w:color w:val="1F1F1F"/>
          <w:sz w:val="28"/>
          <w:szCs w:val="28"/>
        </w:rPr>
        <w:t xml:space="preserve">Указанные детали не взаимозаменяемы с ранее выпускавшимися, поэтому при ремонте коробки передач «старой» конструкции соблюдайте следующие правила: если меняется шайба, то вторичный вал и ступица ставятся «старой» конструкции; если взамен вторичного вала или ступицы устанавливаются одноименные детали «новой» </w:t>
      </w:r>
      <w:proofErr w:type="spellStart"/>
      <w:r w:rsidRPr="00E13483">
        <w:rPr>
          <w:rFonts w:ascii="Tahoma" w:hAnsi="Tahoma" w:cs="Tahoma"/>
          <w:color w:val="1F1F1F"/>
          <w:sz w:val="28"/>
          <w:szCs w:val="28"/>
        </w:rPr>
        <w:t>конструции</w:t>
      </w:r>
      <w:proofErr w:type="spellEnd"/>
      <w:r w:rsidRPr="00E13483">
        <w:rPr>
          <w:rFonts w:ascii="Tahoma" w:hAnsi="Tahoma" w:cs="Tahoma"/>
          <w:color w:val="1F1F1F"/>
          <w:sz w:val="28"/>
          <w:szCs w:val="28"/>
        </w:rPr>
        <w:t>, то их надо менять комплектно, то есть при замене ступицы заменяется и вторичный вал и наоборот.</w:t>
      </w:r>
      <w:proofErr w:type="gramEnd"/>
      <w:r w:rsidRPr="00E13483">
        <w:rPr>
          <w:rFonts w:ascii="Tahoma" w:hAnsi="Tahoma" w:cs="Tahoma"/>
          <w:color w:val="1F1F1F"/>
          <w:sz w:val="28"/>
          <w:szCs w:val="28"/>
        </w:rPr>
        <w:t xml:space="preserve"> В этом случае шайба не устанавливается. </w:t>
      </w:r>
    </w:p>
    <w:p w:rsidR="009B7946" w:rsidRPr="00E13483" w:rsidRDefault="009B7946" w:rsidP="009B7946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E13483">
        <w:rPr>
          <w:rFonts w:ascii="Tahoma" w:hAnsi="Tahoma" w:cs="Tahoma"/>
          <w:b/>
          <w:bCs/>
          <w:color w:val="1F1F1F"/>
          <w:sz w:val="28"/>
          <w:szCs w:val="28"/>
        </w:rPr>
        <w:t xml:space="preserve">Допустимые размеры изнашиваемых деталей коробки передач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70"/>
      </w:tblGrid>
      <w:tr w:rsidR="009B7946" w:rsidRPr="00E13483" w:rsidTr="00D72091">
        <w:trPr>
          <w:tblCellSpacing w:w="15" w:type="dxa"/>
          <w:jc w:val="center"/>
        </w:trPr>
        <w:tc>
          <w:tcPr>
            <w:tcW w:w="0" w:type="auto"/>
          </w:tcPr>
          <w:p w:rsidR="009B7946" w:rsidRPr="00E13483" w:rsidRDefault="009B7946" w:rsidP="00D7209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4286250" cy="2066925"/>
                  <wp:effectExtent l="19050" t="0" r="0" b="0"/>
                  <wp:docPr id="28" name="Рисунок 28" descr="21063-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1063-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4A4" w:rsidRDefault="00DB24A4"/>
    <w:sectPr w:rsidR="00DB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946"/>
    <w:rsid w:val="009B7946"/>
    <w:rsid w:val="00DB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551</Words>
  <Characters>3146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2010-12-13T12:16:00Z</dcterms:created>
  <dcterms:modified xsi:type="dcterms:W3CDTF">2010-12-13T12:16:00Z</dcterms:modified>
</cp:coreProperties>
</file>